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2A" w:rsidRDefault="00AC2AFE">
      <w:r>
        <w:tab/>
      </w:r>
      <w:r w:rsidR="006929DF">
        <w:rPr>
          <w:noProof/>
          <w:lang w:eastAsia="tr-TR"/>
        </w:rPr>
        <w:drawing>
          <wp:inline distT="0" distB="0" distL="0" distR="0" wp14:anchorId="31485D7C" wp14:editId="40372B39">
            <wp:extent cx="1352331" cy="1406280"/>
            <wp:effectExtent l="0" t="0" r="63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92296-d6cf-466b-b659-c68d089007c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7987" cy="1412161"/>
                    </a:xfrm>
                    <a:prstGeom prst="rect">
                      <a:avLst/>
                    </a:prstGeom>
                  </pic:spPr>
                </pic:pic>
              </a:graphicData>
            </a:graphic>
          </wp:inline>
        </w:drawing>
      </w:r>
      <w:r>
        <w:t xml:space="preserve">   </w:t>
      </w:r>
      <w:r>
        <w:tab/>
      </w:r>
      <w:r>
        <w:tab/>
      </w:r>
      <w:r>
        <w:tab/>
      </w:r>
      <w:r>
        <w:tab/>
      </w:r>
      <w:r>
        <w:tab/>
      </w:r>
      <w:r>
        <w:tab/>
      </w:r>
      <w:r>
        <w:tab/>
      </w:r>
      <w:r>
        <w:tab/>
      </w:r>
      <w:r>
        <w:tab/>
      </w:r>
      <w:r>
        <w:tab/>
      </w:r>
      <w:r>
        <w:tab/>
      </w:r>
    </w:p>
    <w:p w:rsidR="00AC2AFE" w:rsidRPr="006929DF" w:rsidRDefault="00AC2AFE" w:rsidP="006929DF">
      <w:pPr>
        <w:jc w:val="center"/>
        <w:rPr>
          <w:rFonts w:asciiTheme="majorHAnsi" w:hAnsiTheme="majorHAnsi"/>
          <w:b/>
          <w:sz w:val="32"/>
          <w:szCs w:val="32"/>
        </w:rPr>
      </w:pPr>
      <w:r w:rsidRPr="006929DF">
        <w:rPr>
          <w:rFonts w:asciiTheme="majorHAnsi" w:hAnsiTheme="majorHAnsi"/>
          <w:b/>
          <w:sz w:val="32"/>
          <w:szCs w:val="32"/>
        </w:rPr>
        <w:t>SİİRT MİLLİ İRADE KIZ ANADOLU İMAM HATİP LİSESİ</w:t>
      </w:r>
    </w:p>
    <w:p w:rsidR="008F3FE9" w:rsidRPr="006929DF" w:rsidRDefault="00BD6F14" w:rsidP="006929DF">
      <w:pPr>
        <w:jc w:val="center"/>
        <w:rPr>
          <w:rFonts w:asciiTheme="majorHAnsi" w:hAnsiTheme="majorHAnsi"/>
          <w:b/>
          <w:sz w:val="32"/>
          <w:szCs w:val="32"/>
        </w:rPr>
      </w:pPr>
      <w:r>
        <w:rPr>
          <w:rFonts w:asciiTheme="majorHAnsi" w:hAnsiTheme="majorHAnsi"/>
          <w:b/>
          <w:sz w:val="32"/>
          <w:szCs w:val="32"/>
        </w:rPr>
        <w:t>2023-2024</w:t>
      </w:r>
      <w:r w:rsidR="00AC2AFE" w:rsidRPr="006929DF">
        <w:rPr>
          <w:rFonts w:asciiTheme="majorHAnsi" w:hAnsiTheme="majorHAnsi"/>
          <w:b/>
          <w:sz w:val="32"/>
          <w:szCs w:val="32"/>
        </w:rPr>
        <w:t xml:space="preserve"> EĞİTİM ÖĞRETİM YILI</w:t>
      </w:r>
    </w:p>
    <w:p w:rsidR="008F3FE9" w:rsidRPr="006929DF" w:rsidRDefault="00BD6F14" w:rsidP="006929DF">
      <w:pPr>
        <w:jc w:val="center"/>
        <w:rPr>
          <w:rFonts w:asciiTheme="majorHAnsi" w:hAnsiTheme="majorHAnsi"/>
          <w:b/>
          <w:sz w:val="32"/>
          <w:szCs w:val="32"/>
        </w:rPr>
      </w:pPr>
      <w:r>
        <w:rPr>
          <w:rFonts w:asciiTheme="majorHAnsi" w:hAnsiTheme="majorHAnsi"/>
          <w:b/>
          <w:sz w:val="32"/>
          <w:szCs w:val="32"/>
        </w:rPr>
        <w:t>HEDEF 2024</w:t>
      </w:r>
      <w:r w:rsidR="006929DF" w:rsidRPr="006929DF">
        <w:rPr>
          <w:rFonts w:asciiTheme="majorHAnsi" w:hAnsiTheme="majorHAnsi"/>
          <w:b/>
          <w:sz w:val="32"/>
          <w:szCs w:val="32"/>
        </w:rPr>
        <w:t xml:space="preserve"> ÜNİVERSİTE HAZIRLIK PROGRAMI YILLIK EYLEM PLANI</w:t>
      </w:r>
    </w:p>
    <w:p w:rsidR="008F3FE9" w:rsidRDefault="008F3FE9"/>
    <w:tbl>
      <w:tblPr>
        <w:tblStyle w:val="TabloKlavuzu"/>
        <w:tblW w:w="0" w:type="auto"/>
        <w:tblLook w:val="04A0" w:firstRow="1" w:lastRow="0" w:firstColumn="1" w:lastColumn="0" w:noHBand="0" w:noVBand="1"/>
      </w:tblPr>
      <w:tblGrid>
        <w:gridCol w:w="1526"/>
        <w:gridCol w:w="2126"/>
        <w:gridCol w:w="10492"/>
      </w:tblGrid>
      <w:tr w:rsidR="008F3FE9" w:rsidTr="00463402">
        <w:tc>
          <w:tcPr>
            <w:tcW w:w="1526" w:type="dxa"/>
            <w:tcBorders>
              <w:top w:val="single" w:sz="18" w:space="0" w:color="auto"/>
              <w:left w:val="single" w:sz="18" w:space="0" w:color="auto"/>
              <w:bottom w:val="single" w:sz="18" w:space="0" w:color="auto"/>
            </w:tcBorders>
          </w:tcPr>
          <w:p w:rsidR="008F3FE9" w:rsidRPr="00463402" w:rsidRDefault="00463402" w:rsidP="00463402">
            <w:pPr>
              <w:jc w:val="center"/>
              <w:rPr>
                <w:rFonts w:asciiTheme="majorHAnsi" w:hAnsiTheme="majorHAnsi"/>
                <w:b/>
                <w:sz w:val="28"/>
                <w:szCs w:val="28"/>
              </w:rPr>
            </w:pPr>
            <w:r w:rsidRPr="00463402">
              <w:rPr>
                <w:rFonts w:asciiTheme="majorHAnsi" w:hAnsiTheme="majorHAnsi"/>
                <w:b/>
                <w:sz w:val="28"/>
                <w:szCs w:val="28"/>
              </w:rPr>
              <w:t>AYLAR</w:t>
            </w:r>
          </w:p>
        </w:tc>
        <w:tc>
          <w:tcPr>
            <w:tcW w:w="2126" w:type="dxa"/>
            <w:tcBorders>
              <w:top w:val="single" w:sz="18" w:space="0" w:color="auto"/>
              <w:bottom w:val="single" w:sz="18" w:space="0" w:color="auto"/>
            </w:tcBorders>
          </w:tcPr>
          <w:p w:rsidR="008F3FE9" w:rsidRPr="00463402" w:rsidRDefault="00463402" w:rsidP="00463402">
            <w:pPr>
              <w:jc w:val="center"/>
              <w:rPr>
                <w:rFonts w:asciiTheme="majorHAnsi" w:hAnsiTheme="majorHAnsi"/>
                <w:b/>
                <w:sz w:val="28"/>
                <w:szCs w:val="28"/>
              </w:rPr>
            </w:pPr>
            <w:r w:rsidRPr="00463402">
              <w:rPr>
                <w:rFonts w:asciiTheme="majorHAnsi" w:hAnsiTheme="majorHAnsi"/>
                <w:b/>
                <w:sz w:val="28"/>
                <w:szCs w:val="28"/>
              </w:rPr>
              <w:t>HAFTA</w:t>
            </w:r>
          </w:p>
        </w:tc>
        <w:tc>
          <w:tcPr>
            <w:tcW w:w="10492" w:type="dxa"/>
            <w:tcBorders>
              <w:top w:val="single" w:sz="18" w:space="0" w:color="auto"/>
              <w:bottom w:val="single" w:sz="18" w:space="0" w:color="auto"/>
              <w:right w:val="single" w:sz="18" w:space="0" w:color="auto"/>
            </w:tcBorders>
          </w:tcPr>
          <w:p w:rsidR="008F3FE9" w:rsidRPr="00463402" w:rsidRDefault="00463402" w:rsidP="00463402">
            <w:pPr>
              <w:jc w:val="center"/>
              <w:rPr>
                <w:rFonts w:asciiTheme="majorHAnsi" w:hAnsiTheme="majorHAnsi"/>
                <w:b/>
                <w:sz w:val="28"/>
                <w:szCs w:val="28"/>
              </w:rPr>
            </w:pPr>
            <w:r w:rsidRPr="00463402">
              <w:rPr>
                <w:rFonts w:asciiTheme="majorHAnsi" w:hAnsiTheme="majorHAnsi"/>
                <w:b/>
                <w:sz w:val="28"/>
                <w:szCs w:val="28"/>
              </w:rPr>
              <w:t>YAPILACAK ÇALIŞMALAR</w:t>
            </w:r>
          </w:p>
        </w:tc>
      </w:tr>
      <w:tr w:rsidR="008F3FE9" w:rsidTr="00AC2AFE">
        <w:tc>
          <w:tcPr>
            <w:tcW w:w="1526" w:type="dxa"/>
            <w:vMerge w:val="restart"/>
            <w:tcBorders>
              <w:top w:val="single" w:sz="18" w:space="0" w:color="auto"/>
              <w:left w:val="single" w:sz="18" w:space="0" w:color="auto"/>
              <w:right w:val="single" w:sz="2"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8F3FE9" w:rsidP="00463402">
            <w:pPr>
              <w:jc w:val="center"/>
              <w:rPr>
                <w:b/>
                <w:sz w:val="24"/>
                <w:szCs w:val="24"/>
              </w:rPr>
            </w:pPr>
            <w:r w:rsidRPr="00463402">
              <w:rPr>
                <w:b/>
                <w:sz w:val="24"/>
                <w:szCs w:val="24"/>
              </w:rPr>
              <w:t>EYLÜL</w:t>
            </w:r>
          </w:p>
        </w:tc>
        <w:tc>
          <w:tcPr>
            <w:tcW w:w="2126" w:type="dxa"/>
            <w:tcBorders>
              <w:top w:val="single" w:sz="18" w:space="0" w:color="auto"/>
              <w:left w:val="single" w:sz="2"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BD6F14" w:rsidP="008F3FE9">
            <w:pPr>
              <w:pStyle w:val="ListeParagraf"/>
              <w:numPr>
                <w:ilvl w:val="0"/>
                <w:numId w:val="1"/>
              </w:numPr>
              <w:spacing w:after="0" w:line="240" w:lineRule="auto"/>
            </w:pPr>
            <w:r>
              <w:t>Okuldaki “Hedef YKS 2024</w:t>
            </w:r>
            <w:r w:rsidR="008F3FE9">
              <w:t xml:space="preserve">” koordinatörünün, kurum </w:t>
            </w:r>
            <w:proofErr w:type="spellStart"/>
            <w:r w:rsidR="008F3FE9">
              <w:t>mebbis</w:t>
            </w:r>
            <w:proofErr w:type="spellEnd"/>
            <w:r w:rsidR="008F3FE9">
              <w:t xml:space="preserve"> bilgileriyle sisteme kaydının yapılması.</w:t>
            </w:r>
          </w:p>
          <w:p w:rsidR="008F3FE9" w:rsidRDefault="008F3FE9" w:rsidP="008F3FE9">
            <w:pPr>
              <w:pStyle w:val="ListeParagraf"/>
              <w:numPr>
                <w:ilvl w:val="0"/>
                <w:numId w:val="1"/>
              </w:numPr>
              <w:spacing w:after="0" w:line="240" w:lineRule="auto"/>
            </w:pPr>
            <w:r>
              <w:t>Hedef YKS Koordinasyon Odasının oluşturulması.</w:t>
            </w:r>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AC2AFE">
        <w:tc>
          <w:tcPr>
            <w:tcW w:w="1526" w:type="dxa"/>
            <w:vMerge/>
            <w:tcBorders>
              <w:left w:val="single" w:sz="18" w:space="0" w:color="auto"/>
              <w:right w:val="single" w:sz="2" w:space="0" w:color="auto"/>
            </w:tcBorders>
          </w:tcPr>
          <w:p w:rsidR="008F3FE9" w:rsidRPr="00463402" w:rsidRDefault="008F3FE9" w:rsidP="00463402">
            <w:pPr>
              <w:jc w:val="center"/>
              <w:rPr>
                <w:b/>
                <w:sz w:val="24"/>
                <w:szCs w:val="24"/>
              </w:rPr>
            </w:pPr>
          </w:p>
        </w:tc>
        <w:tc>
          <w:tcPr>
            <w:tcW w:w="2126" w:type="dxa"/>
            <w:tcBorders>
              <w:left w:val="single" w:sz="2" w:space="0" w:color="auto"/>
            </w:tcBorders>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1"/>
              </w:numPr>
              <w:spacing w:after="0" w:line="240" w:lineRule="auto"/>
            </w:pPr>
            <w:r>
              <w:t xml:space="preserve">Okul akademik takip komisyonunun ( Her zümre </w:t>
            </w:r>
            <w:proofErr w:type="gramStart"/>
            <w:r>
              <w:t>dahil</w:t>
            </w:r>
            <w:proofErr w:type="gramEnd"/>
            <w:r>
              <w:t xml:space="preserve"> edilerek ) oluşturulması.</w:t>
            </w:r>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AC2AFE">
        <w:tc>
          <w:tcPr>
            <w:tcW w:w="1526" w:type="dxa"/>
            <w:vMerge/>
            <w:tcBorders>
              <w:left w:val="single" w:sz="18" w:space="0" w:color="auto"/>
              <w:bottom w:val="single" w:sz="18" w:space="0" w:color="auto"/>
              <w:right w:val="single" w:sz="2" w:space="0" w:color="auto"/>
            </w:tcBorders>
          </w:tcPr>
          <w:p w:rsidR="008F3FE9" w:rsidRPr="00463402" w:rsidRDefault="008F3FE9" w:rsidP="00463402">
            <w:pPr>
              <w:jc w:val="center"/>
              <w:rPr>
                <w:b/>
                <w:sz w:val="24"/>
                <w:szCs w:val="24"/>
              </w:rPr>
            </w:pPr>
          </w:p>
        </w:tc>
        <w:tc>
          <w:tcPr>
            <w:tcW w:w="2126" w:type="dxa"/>
            <w:tcBorders>
              <w:left w:val="single" w:sz="2" w:space="0" w:color="auto"/>
              <w:bottom w:val="single" w:sz="18" w:space="0" w:color="auto"/>
            </w:tcBorders>
          </w:tcPr>
          <w:p w:rsidR="008F3FE9" w:rsidRPr="00463402" w:rsidRDefault="00463402" w:rsidP="00463402">
            <w:pPr>
              <w:jc w:val="center"/>
            </w:pPr>
            <w:r w:rsidRPr="00463402">
              <w:t>3</w:t>
            </w:r>
          </w:p>
        </w:tc>
        <w:tc>
          <w:tcPr>
            <w:tcW w:w="10492" w:type="dxa"/>
            <w:tcBorders>
              <w:bottom w:val="single" w:sz="18" w:space="0" w:color="auto"/>
              <w:right w:val="single" w:sz="18" w:space="0" w:color="auto"/>
            </w:tcBorders>
          </w:tcPr>
          <w:p w:rsidR="008F3FE9" w:rsidRDefault="008F3FE9" w:rsidP="008F3FE9">
            <w:pPr>
              <w:pStyle w:val="ListeParagraf"/>
              <w:numPr>
                <w:ilvl w:val="0"/>
                <w:numId w:val="1"/>
              </w:numPr>
              <w:spacing w:after="0" w:line="240" w:lineRule="auto"/>
            </w:pPr>
            <w:r>
              <w:t xml:space="preserve">11. ve 12. sınıflar için </w:t>
            </w:r>
            <w:proofErr w:type="spellStart"/>
            <w:r>
              <w:t>Dyk</w:t>
            </w:r>
            <w:proofErr w:type="spellEnd"/>
            <w:r>
              <w:t xml:space="preserve"> planlamasının yapılması. </w:t>
            </w:r>
          </w:p>
          <w:p w:rsidR="008F3FE9" w:rsidRDefault="008F3FE9" w:rsidP="008F3FE9">
            <w:pPr>
              <w:pStyle w:val="ListeParagraf"/>
              <w:numPr>
                <w:ilvl w:val="0"/>
                <w:numId w:val="1"/>
              </w:numPr>
              <w:spacing w:after="0" w:line="240" w:lineRule="auto"/>
            </w:pPr>
            <w:r>
              <w:t>11. Ve 12. Sınıflara YKS sisteminin anlatılması.</w:t>
            </w:r>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AC2AFE">
        <w:tc>
          <w:tcPr>
            <w:tcW w:w="1526" w:type="dxa"/>
            <w:vMerge w:val="restart"/>
            <w:tcBorders>
              <w:top w:val="single" w:sz="18" w:space="0" w:color="auto"/>
              <w:left w:val="single" w:sz="18" w:space="0" w:color="auto"/>
              <w:right w:val="single" w:sz="2"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AC2AFE" w:rsidRDefault="00AC2AFE" w:rsidP="00463402">
            <w:pPr>
              <w:jc w:val="center"/>
              <w:rPr>
                <w:b/>
                <w:sz w:val="24"/>
                <w:szCs w:val="24"/>
              </w:rPr>
            </w:pPr>
          </w:p>
          <w:p w:rsidR="00AC2AFE" w:rsidRDefault="00AC2AFE" w:rsidP="00463402">
            <w:pPr>
              <w:jc w:val="center"/>
              <w:rPr>
                <w:b/>
                <w:sz w:val="24"/>
                <w:szCs w:val="24"/>
              </w:rPr>
            </w:pPr>
          </w:p>
          <w:p w:rsidR="008F3FE9" w:rsidRPr="00463402" w:rsidRDefault="008F3FE9" w:rsidP="00463402">
            <w:pPr>
              <w:jc w:val="center"/>
              <w:rPr>
                <w:b/>
                <w:sz w:val="24"/>
                <w:szCs w:val="24"/>
              </w:rPr>
            </w:pPr>
            <w:r w:rsidRPr="00463402">
              <w:rPr>
                <w:b/>
                <w:sz w:val="24"/>
                <w:szCs w:val="24"/>
              </w:rPr>
              <w:lastRenderedPageBreak/>
              <w:t>EKİM</w:t>
            </w:r>
          </w:p>
        </w:tc>
        <w:tc>
          <w:tcPr>
            <w:tcW w:w="2126" w:type="dxa"/>
            <w:tcBorders>
              <w:top w:val="single" w:sz="18" w:space="0" w:color="auto"/>
              <w:left w:val="single" w:sz="2" w:space="0" w:color="auto"/>
            </w:tcBorders>
          </w:tcPr>
          <w:p w:rsidR="008F3FE9" w:rsidRPr="00463402" w:rsidRDefault="00463402" w:rsidP="00463402">
            <w:pPr>
              <w:jc w:val="center"/>
            </w:pPr>
            <w:r w:rsidRPr="00463402">
              <w:lastRenderedPageBreak/>
              <w:t>1</w:t>
            </w:r>
          </w:p>
        </w:tc>
        <w:tc>
          <w:tcPr>
            <w:tcW w:w="10492" w:type="dxa"/>
            <w:tcBorders>
              <w:top w:val="single" w:sz="18" w:space="0" w:color="auto"/>
              <w:right w:val="single" w:sz="18" w:space="0" w:color="auto"/>
            </w:tcBorders>
          </w:tcPr>
          <w:p w:rsidR="008F3FE9" w:rsidRDefault="00BD6F14" w:rsidP="008F3FE9">
            <w:pPr>
              <w:pStyle w:val="ListeParagraf"/>
              <w:numPr>
                <w:ilvl w:val="0"/>
                <w:numId w:val="1"/>
              </w:numPr>
              <w:spacing w:after="0" w:line="240" w:lineRule="auto"/>
            </w:pPr>
            <w:r>
              <w:t>Hedef YKS 2024</w:t>
            </w:r>
            <w:r w:rsidR="008F3FE9">
              <w:t xml:space="preserve"> üniversite hazırlık programının tanıtım çalışmalarının yapılması. </w:t>
            </w:r>
          </w:p>
          <w:p w:rsidR="008F3FE9" w:rsidRDefault="008F3FE9" w:rsidP="008F3FE9">
            <w:pPr>
              <w:pStyle w:val="ListeParagraf"/>
              <w:numPr>
                <w:ilvl w:val="0"/>
                <w:numId w:val="2"/>
              </w:numPr>
              <w:spacing w:after="0" w:line="240" w:lineRule="auto"/>
            </w:pPr>
            <w:r>
              <w:t>Öğretmen bilgilendirme çalışmaları.</w:t>
            </w:r>
          </w:p>
          <w:p w:rsidR="008F3FE9" w:rsidRDefault="008F3FE9" w:rsidP="008F3FE9">
            <w:pPr>
              <w:pStyle w:val="ListeParagraf"/>
              <w:numPr>
                <w:ilvl w:val="0"/>
                <w:numId w:val="2"/>
              </w:numPr>
              <w:spacing w:after="0" w:line="240" w:lineRule="auto"/>
            </w:pPr>
            <w:r>
              <w:t>Öğrenci bilgilendirme çalışmaları.</w:t>
            </w:r>
          </w:p>
          <w:p w:rsidR="008F3FE9" w:rsidRDefault="008F3FE9" w:rsidP="008F3FE9">
            <w:pPr>
              <w:pStyle w:val="ListeParagraf"/>
              <w:numPr>
                <w:ilvl w:val="0"/>
                <w:numId w:val="2"/>
              </w:numPr>
              <w:spacing w:after="0" w:line="240" w:lineRule="auto"/>
            </w:pPr>
            <w:r>
              <w:t>Veli bilgilendirme çalışmaları.</w:t>
            </w:r>
          </w:p>
          <w:p w:rsidR="008F3FE9" w:rsidRDefault="008F3FE9" w:rsidP="008F3FE9">
            <w:pPr>
              <w:pStyle w:val="ListeParagraf"/>
              <w:numPr>
                <w:ilvl w:val="0"/>
                <w:numId w:val="1"/>
              </w:numPr>
              <w:spacing w:after="0" w:line="240" w:lineRule="auto"/>
            </w:pPr>
            <w:r>
              <w:t xml:space="preserve">Okul akademik takip komisyonu tarafından “2022-2023 Üniversite Hazırlık Programı Yıllık Eylem Planı” </w:t>
            </w:r>
            <w:proofErr w:type="spellStart"/>
            <w:r>
              <w:t>nın</w:t>
            </w:r>
            <w:proofErr w:type="spellEnd"/>
            <w:r>
              <w:t xml:space="preserve"> </w:t>
            </w:r>
            <w:r>
              <w:lastRenderedPageBreak/>
              <w:t>oluşturulması.</w:t>
            </w:r>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AC2AFE">
        <w:tc>
          <w:tcPr>
            <w:tcW w:w="1526" w:type="dxa"/>
            <w:vMerge/>
            <w:tcBorders>
              <w:left w:val="single" w:sz="18" w:space="0" w:color="auto"/>
              <w:right w:val="single" w:sz="2" w:space="0" w:color="auto"/>
            </w:tcBorders>
          </w:tcPr>
          <w:p w:rsidR="008F3FE9" w:rsidRPr="00463402" w:rsidRDefault="008F3FE9" w:rsidP="00463402">
            <w:pPr>
              <w:jc w:val="center"/>
              <w:rPr>
                <w:b/>
                <w:sz w:val="24"/>
                <w:szCs w:val="24"/>
              </w:rPr>
            </w:pPr>
          </w:p>
        </w:tc>
        <w:tc>
          <w:tcPr>
            <w:tcW w:w="2126" w:type="dxa"/>
            <w:tcBorders>
              <w:left w:val="single" w:sz="2" w:space="0" w:color="auto"/>
            </w:tcBorders>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1"/>
              </w:numPr>
              <w:spacing w:after="0" w:line="240" w:lineRule="auto"/>
            </w:pPr>
            <w:proofErr w:type="spellStart"/>
            <w:r>
              <w:t>DYK’dan</w:t>
            </w:r>
            <w:proofErr w:type="spellEnd"/>
            <w:r>
              <w:t xml:space="preserve"> sorumlu müdür yardı</w:t>
            </w:r>
            <w:r w:rsidR="00BD6F14">
              <w:t>mcısı tarafından “Hedef YKS 2024</w:t>
            </w:r>
            <w:r>
              <w:t>” klasörü oluşturulması.</w:t>
            </w:r>
          </w:p>
          <w:p w:rsidR="008F3FE9" w:rsidRDefault="008F3FE9" w:rsidP="008F3FE9">
            <w:pPr>
              <w:pStyle w:val="ListeParagraf"/>
              <w:numPr>
                <w:ilvl w:val="0"/>
                <w:numId w:val="1"/>
              </w:numPr>
              <w:spacing w:after="0" w:line="240" w:lineRule="auto"/>
            </w:pPr>
            <w:r>
              <w:t xml:space="preserve">Ekim ayı itibariyle </w:t>
            </w:r>
            <w:proofErr w:type="spellStart"/>
            <w:r>
              <w:t>DYK’ya</w:t>
            </w:r>
            <w:proofErr w:type="spellEnd"/>
            <w:r>
              <w:t xml:space="preserve"> başvuran öğrenci sayılarının sisteme girişinin yapılması. </w:t>
            </w:r>
          </w:p>
          <w:p w:rsidR="008F3FE9" w:rsidRDefault="008F3FE9" w:rsidP="008F3FE9">
            <w:pPr>
              <w:pStyle w:val="ListeParagraf"/>
              <w:numPr>
                <w:ilvl w:val="0"/>
                <w:numId w:val="1"/>
              </w:numPr>
              <w:spacing w:after="0" w:line="240" w:lineRule="auto"/>
            </w:pPr>
            <w:r>
              <w:t>12. sınıflar için “ Sınav Soru Rehberliği ”</w:t>
            </w:r>
            <w:proofErr w:type="spellStart"/>
            <w:r>
              <w:t>nin</w:t>
            </w:r>
            <w:proofErr w:type="spellEnd"/>
            <w:r>
              <w:t xml:space="preserve"> planlanması.</w:t>
            </w:r>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AC2AFE">
        <w:tc>
          <w:tcPr>
            <w:tcW w:w="1526" w:type="dxa"/>
            <w:vMerge/>
            <w:tcBorders>
              <w:left w:val="single" w:sz="18" w:space="0" w:color="auto"/>
              <w:right w:val="single" w:sz="2" w:space="0" w:color="auto"/>
            </w:tcBorders>
          </w:tcPr>
          <w:p w:rsidR="008F3FE9" w:rsidRPr="00463402" w:rsidRDefault="008F3FE9" w:rsidP="00463402">
            <w:pPr>
              <w:jc w:val="center"/>
              <w:rPr>
                <w:b/>
                <w:sz w:val="24"/>
                <w:szCs w:val="24"/>
              </w:rPr>
            </w:pPr>
          </w:p>
        </w:tc>
        <w:tc>
          <w:tcPr>
            <w:tcW w:w="2126" w:type="dxa"/>
            <w:tcBorders>
              <w:left w:val="single" w:sz="2" w:space="0" w:color="auto"/>
            </w:tcBorders>
          </w:tcPr>
          <w:p w:rsidR="008F3FE9" w:rsidRPr="00463402" w:rsidRDefault="00463402" w:rsidP="00463402">
            <w:pPr>
              <w:jc w:val="center"/>
            </w:pPr>
            <w:r w:rsidRPr="00463402">
              <w:t>3</w:t>
            </w:r>
          </w:p>
        </w:tc>
        <w:tc>
          <w:tcPr>
            <w:tcW w:w="10492" w:type="dxa"/>
            <w:tcBorders>
              <w:right w:val="single" w:sz="18" w:space="0" w:color="auto"/>
            </w:tcBorders>
          </w:tcPr>
          <w:p w:rsidR="008F3FE9" w:rsidRDefault="008F3FE9" w:rsidP="008F3FE9">
            <w:pPr>
              <w:pStyle w:val="ListeParagraf"/>
              <w:numPr>
                <w:ilvl w:val="0"/>
                <w:numId w:val="1"/>
              </w:numPr>
              <w:spacing w:after="0" w:line="240" w:lineRule="auto"/>
            </w:pPr>
            <w:r>
              <w:t xml:space="preserve">11. ve 12. sınıflara deneme sınavının yapılması. </w:t>
            </w:r>
          </w:p>
          <w:p w:rsidR="008F3FE9" w:rsidRDefault="008F3FE9" w:rsidP="008F3FE9">
            <w:pPr>
              <w:pStyle w:val="ListeParagraf"/>
              <w:numPr>
                <w:ilvl w:val="0"/>
                <w:numId w:val="1"/>
              </w:numPr>
              <w:spacing w:after="0" w:line="240" w:lineRule="auto"/>
            </w:pPr>
            <w:r>
              <w:t>12. sınıflar için “ Sınav Soru Rehberliği “</w:t>
            </w:r>
            <w:proofErr w:type="spellStart"/>
            <w:r>
              <w:t>nin</w:t>
            </w:r>
            <w:proofErr w:type="spellEnd"/>
            <w:r>
              <w:t xml:space="preserve"> uygulanmaya başlanması. </w:t>
            </w:r>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AC2AFE">
        <w:tc>
          <w:tcPr>
            <w:tcW w:w="1526" w:type="dxa"/>
            <w:vMerge/>
            <w:tcBorders>
              <w:left w:val="single" w:sz="18" w:space="0" w:color="auto"/>
              <w:right w:val="single" w:sz="2" w:space="0" w:color="auto"/>
            </w:tcBorders>
          </w:tcPr>
          <w:p w:rsidR="008F3FE9" w:rsidRPr="00463402" w:rsidRDefault="008F3FE9" w:rsidP="00463402">
            <w:pPr>
              <w:jc w:val="center"/>
              <w:rPr>
                <w:b/>
                <w:sz w:val="24"/>
                <w:szCs w:val="24"/>
              </w:rPr>
            </w:pPr>
          </w:p>
        </w:tc>
        <w:tc>
          <w:tcPr>
            <w:tcW w:w="2126" w:type="dxa"/>
            <w:tcBorders>
              <w:left w:val="single" w:sz="2" w:space="0" w:color="auto"/>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BD6F14" w:rsidP="008F3FE9">
            <w:pPr>
              <w:pStyle w:val="ListeParagraf"/>
              <w:numPr>
                <w:ilvl w:val="0"/>
                <w:numId w:val="1"/>
              </w:numPr>
              <w:spacing w:after="0" w:line="240" w:lineRule="auto"/>
            </w:pPr>
            <w:r>
              <w:t>Hedef YKS 2024</w:t>
            </w:r>
            <w:r w:rsidR="008F3FE9">
              <w:t xml:space="preserve"> Faaliyet sunusunun öğretmenlerimize tanıtılması. </w:t>
            </w:r>
          </w:p>
          <w:p w:rsidR="008F3FE9" w:rsidRDefault="008F3FE9" w:rsidP="008F3FE9">
            <w:pPr>
              <w:pStyle w:val="ListeParagraf"/>
              <w:numPr>
                <w:ilvl w:val="0"/>
                <w:numId w:val="1"/>
              </w:numPr>
              <w:spacing w:after="0" w:line="240" w:lineRule="auto"/>
            </w:pPr>
            <w:proofErr w:type="gramStart"/>
            <w:r>
              <w:t>Üniversite Hazırlık Programıyla İlgili Afiş, Broşür, Sosyal Medya Çalışmalarının Gerçekleştirilmesi.</w:t>
            </w:r>
            <w:proofErr w:type="gramEnd"/>
          </w:p>
          <w:p w:rsidR="008F3FE9" w:rsidRDefault="008F3FE9" w:rsidP="008F3FE9">
            <w:pPr>
              <w:pStyle w:val="ListeParagraf"/>
              <w:numPr>
                <w:ilvl w:val="0"/>
                <w:numId w:val="1"/>
              </w:numPr>
              <w:spacing w:after="0" w:line="240" w:lineRule="auto"/>
            </w:pPr>
            <w:proofErr w:type="gramStart"/>
            <w:r>
              <w:t>Bireysel rehberlik ve grup rehberliğinin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KASIM</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8F3FE9" w:rsidP="008F3FE9">
            <w:pPr>
              <w:pStyle w:val="ListeParagraf"/>
              <w:numPr>
                <w:ilvl w:val="0"/>
                <w:numId w:val="3"/>
              </w:numPr>
              <w:spacing w:after="0" w:line="240" w:lineRule="auto"/>
            </w:pPr>
            <w:r>
              <w:t>1. Dönem 1. yazılı haftası.</w:t>
            </w:r>
          </w:p>
          <w:p w:rsidR="008F3FE9" w:rsidRDefault="008F3FE9" w:rsidP="008F3FE9">
            <w:pPr>
              <w:pStyle w:val="ListeParagraf"/>
              <w:numPr>
                <w:ilvl w:val="0"/>
                <w:numId w:val="3"/>
              </w:numPr>
              <w:spacing w:after="0" w:line="240" w:lineRule="auto"/>
            </w:pPr>
            <w:proofErr w:type="gramStart"/>
            <w:r>
              <w:t>Bireysel rehberlik ve grup rehberliğinin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3"/>
              </w:numPr>
              <w:spacing w:after="0" w:line="240" w:lineRule="auto"/>
            </w:pPr>
            <w:r>
              <w:t>1. Dönem 1. yazılı haftası.</w:t>
            </w:r>
          </w:p>
          <w:p w:rsidR="008F3FE9" w:rsidRDefault="008F3FE9" w:rsidP="008F3FE9">
            <w:pPr>
              <w:pStyle w:val="ListeParagraf"/>
              <w:numPr>
                <w:ilvl w:val="0"/>
                <w:numId w:val="3"/>
              </w:numPr>
              <w:spacing w:after="0" w:line="240" w:lineRule="auto"/>
            </w:pPr>
            <w:r>
              <w:t>11. ve 12. sınıflara deneme sınavının yapılması.</w:t>
            </w:r>
          </w:p>
          <w:p w:rsidR="008F3FE9" w:rsidRDefault="008F3FE9" w:rsidP="008F3FE9">
            <w:pPr>
              <w:pStyle w:val="ListeParagraf"/>
              <w:numPr>
                <w:ilvl w:val="0"/>
                <w:numId w:val="3"/>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8F3FE9" w:rsidRDefault="008F3FE9" w:rsidP="008F3FE9">
            <w:pPr>
              <w:pStyle w:val="ListeParagraf"/>
              <w:numPr>
                <w:ilvl w:val="0"/>
                <w:numId w:val="4"/>
              </w:numPr>
              <w:spacing w:after="0" w:line="240" w:lineRule="auto"/>
            </w:pPr>
            <w:r>
              <w:t>1. Ara tatil haftası.</w:t>
            </w:r>
          </w:p>
          <w:p w:rsidR="008F3FE9" w:rsidRPr="00B254CF" w:rsidRDefault="008F3FE9" w:rsidP="008F3FE9">
            <w:pPr>
              <w:pStyle w:val="ListeParagraf"/>
              <w:numPr>
                <w:ilvl w:val="0"/>
                <w:numId w:val="4"/>
              </w:numPr>
              <w:spacing w:after="0" w:line="240" w:lineRule="auto"/>
              <w:rPr>
                <w:b/>
              </w:rPr>
            </w:pPr>
            <w:r w:rsidRPr="00B254CF">
              <w:rPr>
                <w:b/>
              </w:rPr>
              <w:t>ARA TATİL KAMP PROGRAMI</w:t>
            </w:r>
          </w:p>
        </w:tc>
      </w:tr>
      <w:tr w:rsidR="008F3FE9" w:rsidTr="00463402">
        <w:tc>
          <w:tcPr>
            <w:tcW w:w="1526" w:type="dxa"/>
            <w:vMerge/>
            <w:tcBorders>
              <w:left w:val="single" w:sz="18" w:space="0" w:color="auto"/>
              <w:bottom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5"/>
              </w:numPr>
              <w:spacing w:after="0" w:line="240" w:lineRule="auto"/>
            </w:pPr>
            <w:r>
              <w:t xml:space="preserve">12. sınıf öğrencilerinin yorum ve muhakeme gücünü artırması amacıyla meslek derslerinde “ Meslek Dersleri Soru Çözüm Saati “ uygulamasının gerçekleştirilmesi. </w:t>
            </w:r>
          </w:p>
          <w:p w:rsidR="008F3FE9" w:rsidRDefault="008F3FE9" w:rsidP="008F3FE9">
            <w:pPr>
              <w:pStyle w:val="ListeParagraf"/>
              <w:numPr>
                <w:ilvl w:val="0"/>
                <w:numId w:val="5"/>
              </w:numPr>
              <w:spacing w:after="0" w:line="240" w:lineRule="auto"/>
            </w:pPr>
            <w:proofErr w:type="gramStart"/>
            <w:r>
              <w:t>Bireysel rehberlik ve grup rehberliğin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ARALIK</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8F3FE9" w:rsidP="008F3FE9">
            <w:pPr>
              <w:pStyle w:val="ListeParagraf"/>
              <w:numPr>
                <w:ilvl w:val="0"/>
                <w:numId w:val="6"/>
              </w:numPr>
              <w:spacing w:after="0" w:line="240" w:lineRule="auto"/>
            </w:pPr>
            <w:r>
              <w:t xml:space="preserve">Okul rehberlik servisi tarafından, DYK’ ya katılan öğrencilere yönelik devamsızlık ve üniversite hedefinden uzaklaşma riski taşıyan öğrencilerin tespit edilmesi. Bu öğrencilerin aileleri ile irtibata geçilerek gerekli eylem planının hazırlanması ve uygulanması.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 xml:space="preserve">“ Mesleki Rehberlik “ çalışmaları doğrultusunda üniversite tanıtımları, alan bilgilendirme faaliyetlerinin gerçekleştirilmesi. </w:t>
            </w:r>
          </w:p>
          <w:p w:rsidR="008F3FE9" w:rsidRDefault="008F3FE9" w:rsidP="008F3FE9">
            <w:pPr>
              <w:pStyle w:val="ListeParagraf"/>
              <w:numPr>
                <w:ilvl w:val="0"/>
                <w:numId w:val="6"/>
              </w:numPr>
              <w:spacing w:after="0" w:line="240" w:lineRule="auto"/>
            </w:pPr>
            <w:r>
              <w:t>11. ve 12. sınıflara deneme sınavının yapılması.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8F3FE9" w:rsidRDefault="00BD6F14" w:rsidP="008F3FE9">
            <w:pPr>
              <w:pStyle w:val="ListeParagraf"/>
              <w:numPr>
                <w:ilvl w:val="0"/>
                <w:numId w:val="6"/>
              </w:numPr>
              <w:spacing w:after="0" w:line="240" w:lineRule="auto"/>
            </w:pPr>
            <w:r>
              <w:t>2023</w:t>
            </w:r>
            <w:r w:rsidR="008F3FE9">
              <w:t xml:space="preserve"> Yüksek Öğretim Kurumları Sınavında (YKS)  başarılı olmuş öğrencilerin sınava hazırlanan öğrencilerle buluşturulması. </w:t>
            </w:r>
          </w:p>
          <w:p w:rsidR="008F3FE9" w:rsidRDefault="008F3FE9" w:rsidP="008F3FE9">
            <w:pPr>
              <w:pStyle w:val="ListeParagraf"/>
              <w:numPr>
                <w:ilvl w:val="0"/>
                <w:numId w:val="6"/>
              </w:numPr>
              <w:spacing w:after="0" w:line="240" w:lineRule="auto"/>
            </w:pPr>
            <w:proofErr w:type="gramStart"/>
            <w:r>
              <w:lastRenderedPageBreak/>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 xml:space="preserve">“ Performans Değerlendirme Sınavının “ uygulanması ve değerlendirilmesi. </w:t>
            </w:r>
          </w:p>
          <w:p w:rsidR="008F3FE9" w:rsidRDefault="008F3FE9" w:rsidP="008F3FE9">
            <w:pPr>
              <w:pStyle w:val="ListeParagraf"/>
              <w:numPr>
                <w:ilvl w:val="0"/>
                <w:numId w:val="6"/>
              </w:numPr>
              <w:spacing w:after="0" w:line="240" w:lineRule="auto"/>
            </w:pPr>
            <w:r>
              <w:t xml:space="preserve">DYK’ </w:t>
            </w:r>
            <w:proofErr w:type="spellStart"/>
            <w:r>
              <w:t>na</w:t>
            </w:r>
            <w:proofErr w:type="spellEnd"/>
            <w:r>
              <w:t xml:space="preserve"> katılan öğrencilere ve bu kurslarda görev alan öğretmenlere yönelik </w:t>
            </w:r>
            <w:proofErr w:type="gramStart"/>
            <w:r>
              <w:t>motivasyon</w:t>
            </w:r>
            <w:proofErr w:type="gramEnd"/>
            <w:r>
              <w:t xml:space="preserve"> amaçlı gezi, seminer vb. etkinliklerinin okul müdürlüğü tarafından planlanması ve uygulanması.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OCAK</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8F3FE9" w:rsidP="008F3FE9">
            <w:pPr>
              <w:pStyle w:val="ListeParagraf"/>
              <w:numPr>
                <w:ilvl w:val="0"/>
                <w:numId w:val="6"/>
              </w:numPr>
              <w:spacing w:after="0" w:line="240" w:lineRule="auto"/>
            </w:pPr>
            <w:r>
              <w:t>1. Dönem 2. yazılı haftası.</w:t>
            </w:r>
          </w:p>
          <w:p w:rsidR="008F3FE9" w:rsidRDefault="008F3FE9" w:rsidP="008F3FE9">
            <w:pPr>
              <w:pStyle w:val="ListeParagraf"/>
              <w:numPr>
                <w:ilvl w:val="0"/>
                <w:numId w:val="6"/>
              </w:numPr>
              <w:spacing w:after="0" w:line="240" w:lineRule="auto"/>
            </w:pPr>
            <w:r>
              <w:t>YKS’ de yer alan derslerin öğretmenleriyle toplantı yapılarak ders bazındaki özel sorunların tespit edilmesi ve gerekli tedbirlerin alınması.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1. Dönem 2. yazılı haftası.</w:t>
            </w:r>
          </w:p>
          <w:p w:rsidR="008F3FE9" w:rsidRDefault="008F3FE9" w:rsidP="008F3FE9">
            <w:pPr>
              <w:pStyle w:val="ListeParagraf"/>
              <w:numPr>
                <w:ilvl w:val="0"/>
                <w:numId w:val="6"/>
              </w:numPr>
              <w:spacing w:after="0" w:line="240" w:lineRule="auto"/>
            </w:pPr>
            <w:r>
              <w:t>11. ve 12. sınıflara deneme sınavının yapılması.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 xml:space="preserve">Ders </w:t>
            </w:r>
            <w:proofErr w:type="gramStart"/>
            <w:r>
              <w:t>bazlı</w:t>
            </w:r>
            <w:proofErr w:type="gramEnd"/>
            <w:r>
              <w:t xml:space="preserve"> 1. dönem “ Performans Değerlendirme Sınavının “ uygulanması </w:t>
            </w:r>
          </w:p>
          <w:p w:rsidR="008F3FE9" w:rsidRDefault="008F3FE9" w:rsidP="008F3FE9">
            <w:pPr>
              <w:pStyle w:val="ListeParagraf"/>
              <w:numPr>
                <w:ilvl w:val="0"/>
                <w:numId w:val="7"/>
              </w:numPr>
              <w:spacing w:after="0" w:line="240" w:lineRule="auto"/>
            </w:pPr>
            <w:proofErr w:type="gramStart"/>
            <w:r>
              <w:t>Sınava yönelik, istatistik çalışmaların gerçekleştirilmesi. (</w:t>
            </w:r>
            <w:proofErr w:type="gramEnd"/>
            <w:r>
              <w:t xml:space="preserve"> Analizler, ağırlıklı ortalamaları, net ortalaması grafiği. )</w:t>
            </w:r>
          </w:p>
          <w:p w:rsidR="008F3FE9" w:rsidRDefault="00402F74" w:rsidP="008F3FE9">
            <w:pPr>
              <w:pStyle w:val="ListeParagraf"/>
              <w:numPr>
                <w:ilvl w:val="0"/>
                <w:numId w:val="6"/>
              </w:numPr>
              <w:spacing w:after="0" w:line="240" w:lineRule="auto"/>
            </w:pPr>
            <w:r>
              <w:t>2024</w:t>
            </w:r>
            <w:r w:rsidR="008F3FE9">
              <w:t>-MSÜ Milli Savunma Üniversitesi Askeri Öğrenci Aday Belirleme Sınavına yönelik rehberlik servisiyle iş birliği yapılarak öğrencilerin bilgilendirilmesi ve başvuru yapmalarının sağlanması.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bottom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YARI</w:t>
            </w:r>
            <w:r w:rsidRPr="00680698">
              <w:t>YIL TATİLİ</w:t>
            </w:r>
          </w:p>
          <w:p w:rsidR="008F3FE9" w:rsidRPr="003A4991" w:rsidRDefault="008F3FE9" w:rsidP="008F3FE9">
            <w:pPr>
              <w:pStyle w:val="ListeParagraf"/>
              <w:numPr>
                <w:ilvl w:val="0"/>
                <w:numId w:val="6"/>
              </w:numPr>
              <w:spacing w:after="0" w:line="240" w:lineRule="auto"/>
            </w:pPr>
            <w:r>
              <w:rPr>
                <w:b/>
              </w:rPr>
              <w:t>YARIYIL</w:t>
            </w:r>
            <w:r w:rsidRPr="00B254CF">
              <w:rPr>
                <w:b/>
              </w:rPr>
              <w:t xml:space="preserve"> KAMP PROGRAMI</w:t>
            </w:r>
          </w:p>
          <w:p w:rsidR="008F3FE9" w:rsidRPr="00680698" w:rsidRDefault="008F3FE9" w:rsidP="008F3FE9">
            <w:pPr>
              <w:pStyle w:val="ListeParagraf"/>
            </w:pPr>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ŞUBAT</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8F3FE9" w:rsidP="008F3FE9">
            <w:pPr>
              <w:pStyle w:val="ListeParagraf"/>
              <w:numPr>
                <w:ilvl w:val="0"/>
                <w:numId w:val="6"/>
              </w:numPr>
              <w:spacing w:after="0" w:line="240" w:lineRule="auto"/>
            </w:pPr>
            <w:r>
              <w:t>YARI</w:t>
            </w:r>
            <w:r w:rsidRPr="00680698">
              <w:t xml:space="preserve">YIL TATİLİ </w:t>
            </w:r>
          </w:p>
          <w:p w:rsidR="008F3FE9" w:rsidRPr="00680698" w:rsidRDefault="008F3FE9" w:rsidP="008F3FE9">
            <w:pPr>
              <w:pStyle w:val="ListeParagraf"/>
              <w:numPr>
                <w:ilvl w:val="0"/>
                <w:numId w:val="6"/>
              </w:numPr>
              <w:spacing w:after="0" w:line="240" w:lineRule="auto"/>
            </w:pPr>
            <w:r>
              <w:rPr>
                <w:b/>
              </w:rPr>
              <w:t>YARIYIL</w:t>
            </w:r>
            <w:r w:rsidRPr="00B254CF">
              <w:rPr>
                <w:b/>
              </w:rPr>
              <w:t xml:space="preserve"> KAMP PROGRAMI</w:t>
            </w:r>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proofErr w:type="gramStart"/>
            <w:r>
              <w:t xml:space="preserve">Kamp çalışmalarının değerlendirilmesi. </w:t>
            </w:r>
            <w:proofErr w:type="gramEnd"/>
          </w:p>
          <w:p w:rsidR="008F3FE9" w:rsidRDefault="008F3FE9" w:rsidP="008F3FE9">
            <w:pPr>
              <w:pStyle w:val="ListeParagraf"/>
              <w:numPr>
                <w:ilvl w:val="0"/>
                <w:numId w:val="6"/>
              </w:numPr>
              <w:spacing w:after="0" w:line="240" w:lineRule="auto"/>
            </w:pPr>
            <w:r>
              <w:t xml:space="preserve">MSÜ ( Milli Savunma Üniversitesi’nin ) sınavına yönlendirme çalışmaları. </w:t>
            </w:r>
          </w:p>
          <w:p w:rsidR="008F3FE9" w:rsidRDefault="008F3FE9" w:rsidP="008F3FE9">
            <w:pPr>
              <w:pStyle w:val="ListeParagraf"/>
              <w:numPr>
                <w:ilvl w:val="0"/>
                <w:numId w:val="6"/>
              </w:numPr>
              <w:spacing w:after="0" w:line="240" w:lineRule="auto"/>
            </w:pPr>
            <w:r>
              <w:t>11. ve 12. sınıflara deneme sınavının yapılması.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 xml:space="preserve">11. sınıflar için açık açık liseye geçiş gibi durumlara karşı tedbir alma çalışmaları kapsamında; </w:t>
            </w:r>
          </w:p>
          <w:p w:rsidR="008F3FE9" w:rsidRDefault="00402F74" w:rsidP="008F3FE9">
            <w:pPr>
              <w:pStyle w:val="ListeParagraf"/>
              <w:numPr>
                <w:ilvl w:val="0"/>
                <w:numId w:val="8"/>
              </w:numPr>
              <w:spacing w:after="0" w:line="240" w:lineRule="auto"/>
            </w:pPr>
            <w:r>
              <w:t>Hedef YKS 2024</w:t>
            </w:r>
            <w:r w:rsidR="008F3FE9">
              <w:t xml:space="preserve"> üniversite hazırlık programının tanıtım çalışmalarının yapılması. </w:t>
            </w:r>
          </w:p>
          <w:p w:rsidR="008F3FE9" w:rsidRDefault="008F3FE9" w:rsidP="008F3FE9">
            <w:pPr>
              <w:pStyle w:val="ListeParagraf"/>
              <w:numPr>
                <w:ilvl w:val="0"/>
                <w:numId w:val="8"/>
              </w:numPr>
              <w:spacing w:after="0" w:line="240" w:lineRule="auto"/>
            </w:pPr>
            <w:r>
              <w:t>Öğretmen bilgilendirme çalışması.</w:t>
            </w:r>
          </w:p>
          <w:p w:rsidR="008F3FE9" w:rsidRDefault="008F3FE9" w:rsidP="008F3FE9">
            <w:pPr>
              <w:pStyle w:val="ListeParagraf"/>
              <w:numPr>
                <w:ilvl w:val="0"/>
                <w:numId w:val="8"/>
              </w:numPr>
              <w:spacing w:after="0" w:line="240" w:lineRule="auto"/>
            </w:pPr>
            <w:r>
              <w:t>Öğrenci bilgilendirme çalışması.</w:t>
            </w:r>
          </w:p>
          <w:p w:rsidR="008F3FE9" w:rsidRDefault="008F3FE9" w:rsidP="008F3FE9">
            <w:pPr>
              <w:pStyle w:val="ListeParagraf"/>
              <w:numPr>
                <w:ilvl w:val="0"/>
                <w:numId w:val="8"/>
              </w:numPr>
              <w:spacing w:after="0" w:line="240" w:lineRule="auto"/>
            </w:pPr>
            <w:r>
              <w:t xml:space="preserve">Veli bilgilendirme çalışması. </w:t>
            </w:r>
          </w:p>
          <w:p w:rsidR="008F3FE9" w:rsidRDefault="008F3FE9" w:rsidP="008F3FE9">
            <w:pPr>
              <w:pStyle w:val="ListeParagraf"/>
              <w:numPr>
                <w:ilvl w:val="0"/>
                <w:numId w:val="6"/>
              </w:numPr>
              <w:spacing w:after="0" w:line="240" w:lineRule="auto"/>
            </w:pPr>
            <w:proofErr w:type="gramStart"/>
            <w:r>
              <w:lastRenderedPageBreak/>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 xml:space="preserve">“ Performans Değerlendirme Sınavı” </w:t>
            </w:r>
            <w:proofErr w:type="spellStart"/>
            <w:r>
              <w:t>nın</w:t>
            </w:r>
            <w:proofErr w:type="spellEnd"/>
            <w:r>
              <w:t xml:space="preserve"> uygulanması ve değerlendirilmesi.</w:t>
            </w:r>
          </w:p>
          <w:p w:rsidR="008F3FE9" w:rsidRDefault="00402F74" w:rsidP="008F3FE9">
            <w:pPr>
              <w:pStyle w:val="ListeParagraf"/>
              <w:numPr>
                <w:ilvl w:val="0"/>
                <w:numId w:val="6"/>
              </w:numPr>
              <w:spacing w:after="0" w:line="240" w:lineRule="auto"/>
            </w:pPr>
            <w:r>
              <w:t>2024</w:t>
            </w:r>
            <w:r w:rsidR="008F3FE9">
              <w:t xml:space="preserve">-(YKS) Yükseköğretim Kurumları Sınavına yönelik rehberlik servisiyle iş birliği yapılarak öğrencilerin bilgilendirilmesi ve başvuru yapmalarının sağlanması.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MART</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8F3FE9" w:rsidP="008F3FE9">
            <w:pPr>
              <w:pStyle w:val="ListeParagraf"/>
              <w:numPr>
                <w:ilvl w:val="0"/>
                <w:numId w:val="6"/>
              </w:numPr>
              <w:spacing w:after="0" w:line="240" w:lineRule="auto"/>
            </w:pPr>
            <w:r>
              <w:t xml:space="preserve">Mesleki gelişim seminerleri kapsamında </w:t>
            </w:r>
          </w:p>
          <w:p w:rsidR="008F3FE9" w:rsidRDefault="008F3FE9" w:rsidP="008F3FE9">
            <w:pPr>
              <w:pStyle w:val="ListeParagraf"/>
              <w:numPr>
                <w:ilvl w:val="0"/>
                <w:numId w:val="9"/>
              </w:numPr>
              <w:spacing w:after="0" w:line="240" w:lineRule="auto"/>
            </w:pPr>
            <w:proofErr w:type="gramStart"/>
            <w:r>
              <w:t>Farklı meslek gruplarından yetkin kişilerin öğrencilerin alanları ( Sayısal-Eşit Ağırlık-Sözel ) doğrultusunda buluşturulması.</w:t>
            </w:r>
            <w:proofErr w:type="gramEnd"/>
          </w:p>
          <w:p w:rsidR="008F3FE9" w:rsidRDefault="008F3FE9" w:rsidP="008F3FE9">
            <w:pPr>
              <w:pStyle w:val="ListeParagraf"/>
              <w:numPr>
                <w:ilvl w:val="0"/>
                <w:numId w:val="9"/>
              </w:numPr>
              <w:spacing w:after="0" w:line="240" w:lineRule="auto"/>
            </w:pPr>
            <w:r>
              <w:t xml:space="preserve">Üniversite tanıtım gezilerinin gerçekleştirilmesi.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 xml:space="preserve">Öğrencilerin moral </w:t>
            </w:r>
            <w:proofErr w:type="gramStart"/>
            <w:r>
              <w:t>motivasyon</w:t>
            </w:r>
            <w:proofErr w:type="gramEnd"/>
            <w:r>
              <w:t xml:space="preserve"> amaçlı seminer veya geziler düzenlenmesi. </w:t>
            </w:r>
          </w:p>
          <w:p w:rsidR="008F3FE9" w:rsidRDefault="008F3FE9" w:rsidP="008F3FE9">
            <w:pPr>
              <w:pStyle w:val="ListeParagraf"/>
              <w:numPr>
                <w:ilvl w:val="0"/>
                <w:numId w:val="6"/>
              </w:numPr>
              <w:spacing w:after="0" w:line="240" w:lineRule="auto"/>
            </w:pPr>
            <w:r>
              <w:t>11. ve 12. sınıflara deneme sınavının yapılması.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Mesleki rehberlik kapsamında, tercih danışmanlığı faaliyetlerinin gerçekleştirilmesi</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bottom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 xml:space="preserve">“ Performans Değerlendirme Sınavı “ </w:t>
            </w:r>
            <w:proofErr w:type="spellStart"/>
            <w:r>
              <w:t>nın</w:t>
            </w:r>
            <w:proofErr w:type="spellEnd"/>
            <w:r>
              <w:t xml:space="preserve"> uygulanması ve değerlendirilmesi.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NİSAN</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8F3FE9" w:rsidRDefault="008F3FE9" w:rsidP="008F3FE9">
            <w:pPr>
              <w:pStyle w:val="ListeParagraf"/>
              <w:numPr>
                <w:ilvl w:val="0"/>
                <w:numId w:val="6"/>
              </w:numPr>
              <w:spacing w:after="0" w:line="240" w:lineRule="auto"/>
            </w:pPr>
            <w:r>
              <w:t>2. Dönem 1. yazılı haftası.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BD6F14" w:rsidRDefault="00BD6F14" w:rsidP="00BD6F14">
            <w:pPr>
              <w:pStyle w:val="ListeParagraf"/>
              <w:numPr>
                <w:ilvl w:val="0"/>
                <w:numId w:val="6"/>
              </w:numPr>
              <w:spacing w:after="0" w:line="240" w:lineRule="auto"/>
            </w:pPr>
            <w:r>
              <w:t>2. Ara tatil haftası.</w:t>
            </w:r>
          </w:p>
          <w:p w:rsidR="00BD6F14" w:rsidRPr="00BD6F14" w:rsidRDefault="00BD6F14" w:rsidP="00BD6F14">
            <w:pPr>
              <w:pStyle w:val="ListeParagraf"/>
              <w:numPr>
                <w:ilvl w:val="0"/>
                <w:numId w:val="6"/>
              </w:numPr>
              <w:spacing w:after="0" w:line="240" w:lineRule="auto"/>
            </w:pPr>
            <w:r w:rsidRPr="00B254CF">
              <w:rPr>
                <w:b/>
              </w:rPr>
              <w:t>ARA TATİL KAMP PROGRAMI</w:t>
            </w:r>
          </w:p>
          <w:p w:rsidR="008F3FE9" w:rsidRDefault="008F3FE9" w:rsidP="00BD6F14">
            <w:pPr>
              <w:ind w:left="360"/>
            </w:pPr>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BD6F14" w:rsidRDefault="00BD6F14" w:rsidP="00BD6F14"/>
          <w:p w:rsidR="00BD6F14" w:rsidRDefault="00BD6F14" w:rsidP="00BD6F14">
            <w:pPr>
              <w:pStyle w:val="ListeParagraf"/>
              <w:numPr>
                <w:ilvl w:val="0"/>
                <w:numId w:val="6"/>
              </w:numPr>
              <w:spacing w:after="0" w:line="240" w:lineRule="auto"/>
            </w:pPr>
            <w:r>
              <w:t>11. ve 12. sınıflara deneme sınavının yapılması.</w:t>
            </w:r>
          </w:p>
          <w:p w:rsidR="00BD6F14" w:rsidRDefault="00BD6F14" w:rsidP="00BD6F14">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bottom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 xml:space="preserve">“ Performans Değerlendirme Sınavı “ </w:t>
            </w:r>
            <w:proofErr w:type="spellStart"/>
            <w:r>
              <w:t>nın</w:t>
            </w:r>
            <w:proofErr w:type="spellEnd"/>
            <w:r>
              <w:t xml:space="preserve"> uygulanması ve değerlendirilmesi.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lastRenderedPageBreak/>
              <w:t>MAYIS</w:t>
            </w:r>
          </w:p>
        </w:tc>
        <w:tc>
          <w:tcPr>
            <w:tcW w:w="2126" w:type="dxa"/>
            <w:tcBorders>
              <w:top w:val="single" w:sz="18" w:space="0" w:color="auto"/>
            </w:tcBorders>
          </w:tcPr>
          <w:p w:rsidR="008F3FE9" w:rsidRPr="00463402" w:rsidRDefault="00463402" w:rsidP="00463402">
            <w:pPr>
              <w:jc w:val="center"/>
            </w:pPr>
            <w:r w:rsidRPr="00463402">
              <w:lastRenderedPageBreak/>
              <w:t>1</w:t>
            </w:r>
          </w:p>
        </w:tc>
        <w:tc>
          <w:tcPr>
            <w:tcW w:w="10492" w:type="dxa"/>
            <w:tcBorders>
              <w:top w:val="single" w:sz="18" w:space="0" w:color="auto"/>
              <w:right w:val="single" w:sz="18" w:space="0" w:color="auto"/>
            </w:tcBorders>
          </w:tcPr>
          <w:p w:rsidR="008F3FE9" w:rsidRDefault="008F3FE9" w:rsidP="008F3FE9">
            <w:pPr>
              <w:pStyle w:val="ListeParagraf"/>
              <w:numPr>
                <w:ilvl w:val="0"/>
                <w:numId w:val="6"/>
              </w:numPr>
              <w:spacing w:after="0" w:line="240" w:lineRule="auto"/>
            </w:pPr>
            <w:proofErr w:type="gramStart"/>
            <w:r>
              <w:t xml:space="preserve">Sınav Kaygısı, Sınav Stratejileri, Motivasyon vb. konularda seminerlerin gerçekleştirilmesi. </w:t>
            </w:r>
            <w:proofErr w:type="gramEnd"/>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2</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2020 Yükseköğretim Kurumları Sınavının (YKS) 12. sınıflara uygulanması.</w:t>
            </w:r>
          </w:p>
          <w:p w:rsidR="008F3FE9" w:rsidRDefault="008F3FE9" w:rsidP="008F3FE9">
            <w:pPr>
              <w:pStyle w:val="ListeParagraf"/>
              <w:numPr>
                <w:ilvl w:val="0"/>
                <w:numId w:val="6"/>
              </w:numPr>
              <w:spacing w:after="0" w:line="240" w:lineRule="auto"/>
            </w:pPr>
            <w:r>
              <w:t>Mayıs ayı boyunca 12. sınıflara seri deneme sınavlarının yapılması.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tcBorders>
          </w:tcPr>
          <w:p w:rsidR="008F3FE9" w:rsidRPr="00463402" w:rsidRDefault="008F3FE9" w:rsidP="00463402">
            <w:pPr>
              <w:jc w:val="center"/>
              <w:rPr>
                <w:b/>
                <w:sz w:val="24"/>
                <w:szCs w:val="24"/>
              </w:rPr>
            </w:pPr>
          </w:p>
        </w:tc>
        <w:tc>
          <w:tcPr>
            <w:tcW w:w="2126" w:type="dxa"/>
          </w:tcPr>
          <w:p w:rsidR="008F3FE9" w:rsidRPr="00463402" w:rsidRDefault="00463402" w:rsidP="00463402">
            <w:pPr>
              <w:jc w:val="center"/>
            </w:pPr>
            <w:r w:rsidRPr="00463402">
              <w:t>3</w:t>
            </w:r>
          </w:p>
        </w:tc>
        <w:tc>
          <w:tcPr>
            <w:tcW w:w="10492" w:type="dxa"/>
            <w:tcBorders>
              <w:right w:val="single" w:sz="18" w:space="0" w:color="auto"/>
            </w:tcBorders>
          </w:tcPr>
          <w:p w:rsidR="008F3FE9" w:rsidRDefault="008F3FE9" w:rsidP="008F3FE9">
            <w:pPr>
              <w:pStyle w:val="ListeParagraf"/>
              <w:numPr>
                <w:ilvl w:val="0"/>
                <w:numId w:val="6"/>
              </w:numPr>
              <w:spacing w:after="0" w:line="240" w:lineRule="auto"/>
            </w:pPr>
            <w:r>
              <w:t>2021 Yükseköğretim Kurumları Sınavının (YKS) 12. sınıflara uygulanması.</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bottom w:val="single" w:sz="18" w:space="0" w:color="auto"/>
            </w:tcBorders>
          </w:tcPr>
          <w:p w:rsidR="008F3FE9" w:rsidRPr="00463402" w:rsidRDefault="008F3FE9" w:rsidP="00463402">
            <w:pPr>
              <w:jc w:val="center"/>
              <w:rPr>
                <w:b/>
                <w:sz w:val="24"/>
                <w:szCs w:val="24"/>
              </w:rPr>
            </w:pPr>
          </w:p>
        </w:tc>
        <w:tc>
          <w:tcPr>
            <w:tcW w:w="2126" w:type="dxa"/>
            <w:tcBorders>
              <w:bottom w:val="single" w:sz="18" w:space="0" w:color="auto"/>
            </w:tcBorders>
          </w:tcPr>
          <w:p w:rsidR="008F3FE9" w:rsidRPr="00463402" w:rsidRDefault="00463402" w:rsidP="00463402">
            <w:pPr>
              <w:jc w:val="center"/>
            </w:pPr>
            <w:r w:rsidRPr="00463402">
              <w:t>4</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2022 Yükseköğretim Kurumları Sınavının (YKS) 12. sınıflara uygulanması.</w:t>
            </w:r>
          </w:p>
          <w:p w:rsidR="008F3FE9" w:rsidRDefault="008F3FE9" w:rsidP="008F3FE9">
            <w:pPr>
              <w:pStyle w:val="ListeParagraf"/>
              <w:numPr>
                <w:ilvl w:val="0"/>
                <w:numId w:val="6"/>
              </w:numPr>
              <w:spacing w:after="0" w:line="240" w:lineRule="auto"/>
            </w:pPr>
            <w:r>
              <w:t xml:space="preserve">Okul tanıtımı ( Afiş, Broşür, Sosyal Medya Çalışmaları ) </w:t>
            </w:r>
          </w:p>
          <w:p w:rsidR="008F3FE9" w:rsidRDefault="008F3FE9" w:rsidP="008F3FE9">
            <w:pPr>
              <w:pStyle w:val="ListeParagraf"/>
              <w:numPr>
                <w:ilvl w:val="0"/>
                <w:numId w:val="6"/>
              </w:numPr>
              <w:spacing w:after="0" w:line="240" w:lineRule="auto"/>
            </w:pPr>
            <w:r>
              <w:t xml:space="preserve">2. Dönem 2. yazılı haftası.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val="restart"/>
            <w:tcBorders>
              <w:top w:val="single" w:sz="18" w:space="0" w:color="auto"/>
              <w:left w:val="single" w:sz="18" w:space="0" w:color="auto"/>
            </w:tcBorders>
          </w:tcPr>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463402" w:rsidRPr="00463402" w:rsidRDefault="00463402" w:rsidP="00463402">
            <w:pPr>
              <w:jc w:val="center"/>
              <w:rPr>
                <w:b/>
                <w:sz w:val="24"/>
                <w:szCs w:val="24"/>
              </w:rPr>
            </w:pPr>
          </w:p>
          <w:p w:rsidR="008F3FE9" w:rsidRPr="00463402" w:rsidRDefault="00463402" w:rsidP="00463402">
            <w:pPr>
              <w:jc w:val="center"/>
              <w:rPr>
                <w:b/>
                <w:sz w:val="24"/>
                <w:szCs w:val="24"/>
              </w:rPr>
            </w:pPr>
            <w:r w:rsidRPr="00463402">
              <w:rPr>
                <w:b/>
                <w:sz w:val="24"/>
                <w:szCs w:val="24"/>
              </w:rPr>
              <w:t>HAZİRAN</w:t>
            </w:r>
          </w:p>
        </w:tc>
        <w:tc>
          <w:tcPr>
            <w:tcW w:w="2126" w:type="dxa"/>
            <w:tcBorders>
              <w:top w:val="single" w:sz="18" w:space="0" w:color="auto"/>
            </w:tcBorders>
          </w:tcPr>
          <w:p w:rsidR="008F3FE9" w:rsidRPr="00463402" w:rsidRDefault="00463402" w:rsidP="00463402">
            <w:pPr>
              <w:jc w:val="center"/>
            </w:pPr>
            <w:r w:rsidRPr="00463402">
              <w:t>1</w:t>
            </w:r>
          </w:p>
        </w:tc>
        <w:tc>
          <w:tcPr>
            <w:tcW w:w="10492" w:type="dxa"/>
            <w:tcBorders>
              <w:top w:val="single" w:sz="18" w:space="0" w:color="auto"/>
              <w:right w:val="single" w:sz="18" w:space="0" w:color="auto"/>
            </w:tcBorders>
          </w:tcPr>
          <w:p w:rsidR="00402F74" w:rsidRDefault="00402F74" w:rsidP="00402F74">
            <w:pPr>
              <w:pStyle w:val="ListeParagraf"/>
              <w:numPr>
                <w:ilvl w:val="0"/>
                <w:numId w:val="6"/>
              </w:numPr>
              <w:spacing w:after="0" w:line="240" w:lineRule="auto"/>
            </w:pPr>
            <w:r>
              <w:t>2023</w:t>
            </w:r>
            <w:bookmarkStart w:id="0" w:name="_GoBack"/>
            <w:bookmarkEnd w:id="0"/>
            <w:r>
              <w:t xml:space="preserve"> Yükseköğretim Kurumları Sınavının (YKS) 12. sınıflara uygulanması.</w:t>
            </w:r>
          </w:p>
          <w:p w:rsidR="008F3FE9" w:rsidRDefault="008F3FE9" w:rsidP="008F3FE9">
            <w:pPr>
              <w:pStyle w:val="ListeParagraf"/>
              <w:numPr>
                <w:ilvl w:val="0"/>
                <w:numId w:val="6"/>
              </w:numPr>
              <w:spacing w:after="0" w:line="240" w:lineRule="auto"/>
            </w:pPr>
            <w:r>
              <w:t>Sınav öncesi ve sınav günü yapılacaklarla ilgili rehberlik servisi aracılığıyla öğrenci ve velilere bilgilendirme çalışmasının yapılması.</w:t>
            </w:r>
          </w:p>
          <w:p w:rsidR="008F3FE9" w:rsidRDefault="008F3FE9" w:rsidP="008F3FE9">
            <w:pPr>
              <w:pStyle w:val="ListeParagraf"/>
              <w:numPr>
                <w:ilvl w:val="0"/>
                <w:numId w:val="6"/>
              </w:numPr>
              <w:spacing w:after="0" w:line="240" w:lineRule="auto"/>
            </w:pPr>
            <w:r>
              <w:t xml:space="preserve">2. Dönem 2. yazılı haftası.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r w:rsidR="008F3FE9" w:rsidTr="00463402">
        <w:tc>
          <w:tcPr>
            <w:tcW w:w="1526" w:type="dxa"/>
            <w:vMerge/>
            <w:tcBorders>
              <w:left w:val="single" w:sz="18" w:space="0" w:color="auto"/>
              <w:bottom w:val="single" w:sz="18" w:space="0" w:color="auto"/>
            </w:tcBorders>
          </w:tcPr>
          <w:p w:rsidR="008F3FE9" w:rsidRPr="00463402" w:rsidRDefault="008F3FE9" w:rsidP="00463402">
            <w:pPr>
              <w:jc w:val="center"/>
            </w:pPr>
          </w:p>
        </w:tc>
        <w:tc>
          <w:tcPr>
            <w:tcW w:w="2126" w:type="dxa"/>
            <w:tcBorders>
              <w:bottom w:val="single" w:sz="18" w:space="0" w:color="auto"/>
            </w:tcBorders>
          </w:tcPr>
          <w:p w:rsidR="008F3FE9" w:rsidRPr="00463402" w:rsidRDefault="00463402" w:rsidP="00463402">
            <w:pPr>
              <w:jc w:val="center"/>
            </w:pPr>
            <w:r w:rsidRPr="00463402">
              <w:t>2</w:t>
            </w:r>
          </w:p>
        </w:tc>
        <w:tc>
          <w:tcPr>
            <w:tcW w:w="10492" w:type="dxa"/>
            <w:tcBorders>
              <w:bottom w:val="single" w:sz="18" w:space="0" w:color="auto"/>
              <w:right w:val="single" w:sz="18" w:space="0" w:color="auto"/>
            </w:tcBorders>
          </w:tcPr>
          <w:p w:rsidR="008F3FE9" w:rsidRDefault="008F3FE9" w:rsidP="008F3FE9">
            <w:pPr>
              <w:pStyle w:val="ListeParagraf"/>
              <w:numPr>
                <w:ilvl w:val="0"/>
                <w:numId w:val="6"/>
              </w:numPr>
              <w:spacing w:after="0" w:line="240" w:lineRule="auto"/>
            </w:pPr>
            <w:r>
              <w:t>Haziran ayı boyunca 12. sınıflara seri deneme sınavlarının yapılması.</w:t>
            </w:r>
          </w:p>
          <w:p w:rsidR="008F3FE9" w:rsidRDefault="008F3FE9" w:rsidP="008F3FE9">
            <w:pPr>
              <w:pStyle w:val="ListeParagraf"/>
              <w:numPr>
                <w:ilvl w:val="0"/>
                <w:numId w:val="6"/>
              </w:numPr>
              <w:spacing w:after="0" w:line="240" w:lineRule="auto"/>
            </w:pPr>
            <w:r>
              <w:t xml:space="preserve">Öngörülen yaz kampı programının öğretmen, öğrenci ve velilere duyurulması. </w:t>
            </w:r>
          </w:p>
          <w:p w:rsidR="008F3FE9" w:rsidRDefault="008F3FE9" w:rsidP="008F3FE9">
            <w:pPr>
              <w:pStyle w:val="ListeParagraf"/>
              <w:numPr>
                <w:ilvl w:val="0"/>
                <w:numId w:val="6"/>
              </w:numPr>
              <w:spacing w:after="0" w:line="240" w:lineRule="auto"/>
            </w:pPr>
            <w:proofErr w:type="gramStart"/>
            <w:r>
              <w:t>Bireysel rehberlik ve grup rehberliğin yapılması.</w:t>
            </w:r>
            <w:proofErr w:type="gramEnd"/>
          </w:p>
        </w:tc>
      </w:tr>
    </w:tbl>
    <w:p w:rsidR="008F3FE9" w:rsidRDefault="008F3FE9"/>
    <w:sectPr w:rsidR="008F3FE9" w:rsidSect="008F3FE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D5" w:rsidRDefault="000470D5" w:rsidP="006929DF">
      <w:pPr>
        <w:spacing w:after="0" w:line="240" w:lineRule="auto"/>
      </w:pPr>
      <w:r>
        <w:separator/>
      </w:r>
    </w:p>
  </w:endnote>
  <w:endnote w:type="continuationSeparator" w:id="0">
    <w:p w:rsidR="000470D5" w:rsidRDefault="000470D5" w:rsidP="0069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DF" w:rsidRDefault="006929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DF" w:rsidRDefault="006929D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DF" w:rsidRDefault="006929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D5" w:rsidRDefault="000470D5" w:rsidP="006929DF">
      <w:pPr>
        <w:spacing w:after="0" w:line="240" w:lineRule="auto"/>
      </w:pPr>
      <w:r>
        <w:separator/>
      </w:r>
    </w:p>
  </w:footnote>
  <w:footnote w:type="continuationSeparator" w:id="0">
    <w:p w:rsidR="000470D5" w:rsidRDefault="000470D5" w:rsidP="00692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DF" w:rsidRDefault="00BD6F1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6297" o:spid="_x0000_s2053" type="#_x0000_t75" style="position:absolute;margin-left:0;margin-top:0;width:699.45pt;height:392.9pt;z-index:-251657216;mso-position-horizontal:center;mso-position-horizontal-relative:margin;mso-position-vertical:center;mso-position-vertical-relative:margin" o:allowincell="f">
          <v:imagedata r:id="rId1" o:title="k_20093026_k_28130342_hedef-2024-logos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DF" w:rsidRDefault="00BD6F1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6298" o:spid="_x0000_s2054" type="#_x0000_t75" style="position:absolute;margin-left:0;margin-top:0;width:699.45pt;height:392.9pt;z-index:-251656192;mso-position-horizontal:center;mso-position-horizontal-relative:margin;mso-position-vertical:center;mso-position-vertical-relative:margin" o:allowincell="f">
          <v:imagedata r:id="rId1" o:title="k_20093026_k_28130342_hedef-2024-logos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DF" w:rsidRDefault="00BD6F1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6296" o:spid="_x0000_s2052" type="#_x0000_t75" style="position:absolute;margin-left:0;margin-top:0;width:699.45pt;height:392.9pt;z-index:-251658240;mso-position-horizontal:center;mso-position-horizontal-relative:margin;mso-position-vertical:center;mso-position-vertical-relative:margin" o:allowincell="f">
          <v:imagedata r:id="rId1" o:title="k_20093026_k_28130342_hedef-2024-logos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B9E"/>
    <w:multiLevelType w:val="hybridMultilevel"/>
    <w:tmpl w:val="2F24F2F4"/>
    <w:lvl w:ilvl="0" w:tplc="041F0019">
      <w:start w:val="1"/>
      <w:numFmt w:val="lowerLetter"/>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39715DB0"/>
    <w:multiLevelType w:val="hybridMultilevel"/>
    <w:tmpl w:val="6D084466"/>
    <w:lvl w:ilvl="0" w:tplc="041F0019">
      <w:start w:val="1"/>
      <w:numFmt w:val="lowerLetter"/>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40AF3E95"/>
    <w:multiLevelType w:val="hybridMultilevel"/>
    <w:tmpl w:val="1012C9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0D3DAA"/>
    <w:multiLevelType w:val="hybridMultilevel"/>
    <w:tmpl w:val="33EA1F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083112"/>
    <w:multiLevelType w:val="hybridMultilevel"/>
    <w:tmpl w:val="508A42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4679B1"/>
    <w:multiLevelType w:val="hybridMultilevel"/>
    <w:tmpl w:val="B5FC0B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9E7C6C"/>
    <w:multiLevelType w:val="hybridMultilevel"/>
    <w:tmpl w:val="BFBC23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1D7F69"/>
    <w:multiLevelType w:val="hybridMultilevel"/>
    <w:tmpl w:val="EACE76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9311E0"/>
    <w:multiLevelType w:val="hybridMultilevel"/>
    <w:tmpl w:val="6D084466"/>
    <w:lvl w:ilvl="0" w:tplc="041F0019">
      <w:start w:val="1"/>
      <w:numFmt w:val="lowerLetter"/>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0D"/>
    <w:rsid w:val="000470D5"/>
    <w:rsid w:val="0028161B"/>
    <w:rsid w:val="002E770D"/>
    <w:rsid w:val="00402F74"/>
    <w:rsid w:val="00463402"/>
    <w:rsid w:val="006929DF"/>
    <w:rsid w:val="008F3FE9"/>
    <w:rsid w:val="00AC2AFE"/>
    <w:rsid w:val="00BD6F14"/>
    <w:rsid w:val="00CE7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3F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FE9"/>
    <w:rPr>
      <w:rFonts w:ascii="Tahoma" w:hAnsi="Tahoma" w:cs="Tahoma"/>
      <w:sz w:val="16"/>
      <w:szCs w:val="16"/>
    </w:rPr>
  </w:style>
  <w:style w:type="table" w:styleId="TabloKlavuzu">
    <w:name w:val="Table Grid"/>
    <w:basedOn w:val="NormalTablo"/>
    <w:uiPriority w:val="59"/>
    <w:rsid w:val="008F3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F3FE9"/>
    <w:pPr>
      <w:spacing w:after="160" w:line="259" w:lineRule="auto"/>
      <w:ind w:left="720"/>
      <w:contextualSpacing/>
    </w:pPr>
  </w:style>
  <w:style w:type="paragraph" w:styleId="stbilgi">
    <w:name w:val="header"/>
    <w:basedOn w:val="Normal"/>
    <w:link w:val="stbilgiChar"/>
    <w:uiPriority w:val="99"/>
    <w:unhideWhenUsed/>
    <w:rsid w:val="006929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9DF"/>
  </w:style>
  <w:style w:type="paragraph" w:styleId="Altbilgi">
    <w:name w:val="footer"/>
    <w:basedOn w:val="Normal"/>
    <w:link w:val="AltbilgiChar"/>
    <w:uiPriority w:val="99"/>
    <w:unhideWhenUsed/>
    <w:rsid w:val="006929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3F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FE9"/>
    <w:rPr>
      <w:rFonts w:ascii="Tahoma" w:hAnsi="Tahoma" w:cs="Tahoma"/>
      <w:sz w:val="16"/>
      <w:szCs w:val="16"/>
    </w:rPr>
  </w:style>
  <w:style w:type="table" w:styleId="TabloKlavuzu">
    <w:name w:val="Table Grid"/>
    <w:basedOn w:val="NormalTablo"/>
    <w:uiPriority w:val="59"/>
    <w:rsid w:val="008F3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F3FE9"/>
    <w:pPr>
      <w:spacing w:after="160" w:line="259" w:lineRule="auto"/>
      <w:ind w:left="720"/>
      <w:contextualSpacing/>
    </w:pPr>
  </w:style>
  <w:style w:type="paragraph" w:styleId="stbilgi">
    <w:name w:val="header"/>
    <w:basedOn w:val="Normal"/>
    <w:link w:val="stbilgiChar"/>
    <w:uiPriority w:val="99"/>
    <w:unhideWhenUsed/>
    <w:rsid w:val="006929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9DF"/>
  </w:style>
  <w:style w:type="paragraph" w:styleId="Altbilgi">
    <w:name w:val="footer"/>
    <w:basedOn w:val="Normal"/>
    <w:link w:val="AltbilgiChar"/>
    <w:uiPriority w:val="99"/>
    <w:unhideWhenUsed/>
    <w:rsid w:val="006929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D55A-79DE-4FCE-9D42-9CFFF4FB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1091</Words>
  <Characters>6224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2022-12-08T22:39:00Z</dcterms:created>
  <dcterms:modified xsi:type="dcterms:W3CDTF">2023-10-25T00:35:00Z</dcterms:modified>
</cp:coreProperties>
</file>